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DDE4C" w14:textId="1068822D" w:rsidR="00BB5B86" w:rsidRPr="008171F0" w:rsidRDefault="00AC5B8A" w:rsidP="00F0718B">
      <w:pPr>
        <w:pStyle w:val="Overskrift1"/>
        <w:jc w:val="right"/>
        <w:rPr>
          <w:sz w:val="22"/>
          <w:szCs w:val="22"/>
          <w:u w:val="single"/>
          <w:lang w:val="en-US"/>
        </w:rPr>
      </w:pPr>
      <w:r>
        <w:rPr>
          <w:sz w:val="22"/>
          <w:szCs w:val="22"/>
          <w:u w:val="single"/>
          <w:lang w:val="en-US"/>
        </w:rPr>
        <w:t>Appendix 3</w:t>
      </w:r>
      <w:r w:rsidR="00BB5B86" w:rsidRPr="008171F0">
        <w:rPr>
          <w:sz w:val="22"/>
          <w:szCs w:val="22"/>
          <w:u w:val="single"/>
          <w:lang w:val="en-US"/>
        </w:rPr>
        <w:t xml:space="preserve"> </w:t>
      </w:r>
    </w:p>
    <w:p w14:paraId="1345ECD1" w14:textId="77777777" w:rsidR="00BB5B86" w:rsidRPr="003F251E" w:rsidRDefault="00BB5B86">
      <w:pPr>
        <w:rPr>
          <w:rFonts w:ascii="Arial" w:hAnsi="Arial" w:cs="Arial"/>
          <w:i/>
          <w:iCs/>
          <w:sz w:val="18"/>
          <w:lang w:val="en-US"/>
        </w:rPr>
      </w:pPr>
    </w:p>
    <w:p w14:paraId="7C9AD448" w14:textId="77777777" w:rsidR="00BB5B86" w:rsidRPr="002A621A" w:rsidRDefault="00BB5B86">
      <w:pPr>
        <w:rPr>
          <w:rFonts w:ascii="Arial" w:hAnsi="Arial" w:cs="Arial"/>
          <w:sz w:val="20"/>
          <w:lang w:val="en-US"/>
        </w:rPr>
      </w:pPr>
    </w:p>
    <w:p w14:paraId="5ACEBD80" w14:textId="77777777" w:rsidR="00BB5B86" w:rsidRDefault="002A621A">
      <w:pPr>
        <w:rPr>
          <w:rFonts w:ascii="Arial" w:hAnsi="Arial" w:cs="Arial"/>
          <w:b/>
          <w:sz w:val="24"/>
          <w:lang w:val="en-GB"/>
        </w:rPr>
      </w:pPr>
      <w:r w:rsidRPr="002A621A">
        <w:rPr>
          <w:rFonts w:ascii="Arial" w:hAnsi="Arial" w:cs="Arial"/>
          <w:b/>
          <w:sz w:val="24"/>
          <w:lang w:val="en-GB"/>
        </w:rPr>
        <w:t>Template for Management Endorsement of Accounts</w:t>
      </w:r>
      <w:r w:rsidR="006D5744">
        <w:rPr>
          <w:rFonts w:ascii="Arial" w:hAnsi="Arial" w:cs="Arial"/>
          <w:b/>
          <w:sz w:val="24"/>
          <w:lang w:val="en-GB"/>
        </w:rPr>
        <w:t xml:space="preserve"> </w:t>
      </w:r>
    </w:p>
    <w:p w14:paraId="4848AE57" w14:textId="77777777" w:rsidR="006D5744" w:rsidRPr="006D5744" w:rsidRDefault="006D5744">
      <w:pPr>
        <w:rPr>
          <w:rFonts w:ascii="Arial" w:hAnsi="Arial" w:cs="Arial"/>
          <w:sz w:val="24"/>
          <w:lang w:val="en-US"/>
        </w:rPr>
      </w:pPr>
      <w:r w:rsidRPr="006D5744">
        <w:rPr>
          <w:rFonts w:ascii="Arial" w:hAnsi="Arial" w:cs="Arial"/>
          <w:sz w:val="24"/>
          <w:lang w:val="en-GB"/>
        </w:rPr>
        <w:t>(</w:t>
      </w:r>
      <w:proofErr w:type="gramStart"/>
      <w:r w:rsidRPr="006D5744">
        <w:rPr>
          <w:rFonts w:ascii="Arial" w:hAnsi="Arial" w:cs="Arial"/>
          <w:sz w:val="24"/>
          <w:lang w:val="en-GB"/>
        </w:rPr>
        <w:t>if</w:t>
      </w:r>
      <w:proofErr w:type="gramEnd"/>
      <w:r w:rsidRPr="006D5744">
        <w:rPr>
          <w:rFonts w:ascii="Arial" w:hAnsi="Arial" w:cs="Arial"/>
          <w:sz w:val="24"/>
          <w:lang w:val="en-GB"/>
        </w:rPr>
        <w:t xml:space="preserve"> </w:t>
      </w:r>
      <w:r w:rsidR="00774002">
        <w:rPr>
          <w:rFonts w:ascii="Arial" w:hAnsi="Arial" w:cs="Arial"/>
          <w:sz w:val="24"/>
          <w:lang w:val="en-GB"/>
        </w:rPr>
        <w:t xml:space="preserve">the audit </w:t>
      </w:r>
      <w:r w:rsidR="00774002" w:rsidRPr="00774002">
        <w:rPr>
          <w:rFonts w:ascii="Arial" w:hAnsi="Arial" w:cs="Arial"/>
          <w:sz w:val="24"/>
          <w:lang w:val="en-GB"/>
        </w:rPr>
        <w:t>responsibility rests with the National Audit Office of Denmark</w:t>
      </w:r>
      <w:r w:rsidRPr="006D5744">
        <w:rPr>
          <w:rFonts w:ascii="Arial" w:hAnsi="Arial" w:cs="Arial"/>
          <w:sz w:val="24"/>
          <w:lang w:val="en-GB"/>
        </w:rPr>
        <w:t xml:space="preserve">) </w:t>
      </w:r>
    </w:p>
    <w:p w14:paraId="09BD798F" w14:textId="77777777" w:rsidR="006D5744" w:rsidRDefault="006D5744">
      <w:pPr>
        <w:rPr>
          <w:rFonts w:ascii="Arial" w:hAnsi="Arial" w:cs="Arial"/>
          <w:sz w:val="20"/>
          <w:lang w:val="en-US"/>
        </w:rPr>
      </w:pPr>
    </w:p>
    <w:p w14:paraId="38903502" w14:textId="61EC7C9F" w:rsidR="00A55C4B" w:rsidRPr="00A55C4B" w:rsidRDefault="0007606E">
      <w:pPr>
        <w:rPr>
          <w:rFonts w:ascii="Arial" w:hAnsi="Arial" w:cs="Arial"/>
          <w:sz w:val="20"/>
          <w:u w:val="single"/>
          <w:lang w:val="en-US"/>
        </w:rPr>
      </w:pPr>
      <w:r>
        <w:rPr>
          <w:rFonts w:ascii="Arial" w:hAnsi="Arial" w:cs="Arial"/>
          <w:sz w:val="20"/>
          <w:lang w:val="en-US"/>
        </w:rPr>
        <w:t>Ref</w:t>
      </w:r>
      <w:r w:rsidR="00EF7A63">
        <w:rPr>
          <w:rFonts w:ascii="Arial" w:hAnsi="Arial" w:cs="Arial"/>
          <w:sz w:val="20"/>
          <w:lang w:val="en-US"/>
        </w:rPr>
        <w:t>.</w:t>
      </w:r>
      <w:r>
        <w:rPr>
          <w:rFonts w:ascii="Arial" w:hAnsi="Arial" w:cs="Arial"/>
          <w:sz w:val="20"/>
          <w:lang w:val="en-US"/>
        </w:rPr>
        <w:t>: A</w:t>
      </w:r>
      <w:r w:rsidR="00CB51C7" w:rsidRPr="002A621A">
        <w:rPr>
          <w:rFonts w:ascii="Arial" w:hAnsi="Arial" w:cs="Arial"/>
          <w:sz w:val="20"/>
          <w:lang w:val="en-US"/>
        </w:rPr>
        <w:t>ccounts for project</w:t>
      </w:r>
      <w:r w:rsidR="00DD546A">
        <w:rPr>
          <w:rFonts w:ascii="Arial" w:hAnsi="Arial" w:cs="Arial"/>
          <w:sz w:val="20"/>
          <w:lang w:val="en-US"/>
        </w:rPr>
        <w:t xml:space="preserve"> </w:t>
      </w:r>
      <w:r w:rsidR="00DD546A" w:rsidRPr="005631CB">
        <w:rPr>
          <w:rFonts w:ascii="Arial" w:hAnsi="Arial" w:cs="Arial"/>
          <w:i/>
          <w:sz w:val="20"/>
          <w:shd w:val="clear" w:color="auto" w:fill="BFBFBF" w:themeFill="background1" w:themeFillShade="BF"/>
          <w:lang w:val="en-US"/>
        </w:rPr>
        <w:t>[</w:t>
      </w:r>
      <w:r w:rsidR="00EE1769" w:rsidRPr="005631CB">
        <w:rPr>
          <w:rFonts w:ascii="Arial" w:hAnsi="Arial" w:cs="Arial"/>
          <w:i/>
          <w:sz w:val="20"/>
          <w:shd w:val="clear" w:color="auto" w:fill="BFBFBF" w:themeFill="background1" w:themeFillShade="BF"/>
          <w:lang w:val="en-US"/>
        </w:rPr>
        <w:t>project no</w:t>
      </w:r>
      <w:proofErr w:type="gramStart"/>
      <w:r w:rsidR="00EE1769" w:rsidRPr="005631CB">
        <w:rPr>
          <w:rFonts w:ascii="Arial" w:hAnsi="Arial" w:cs="Arial"/>
          <w:i/>
          <w:sz w:val="20"/>
          <w:shd w:val="clear" w:color="auto" w:fill="BFBFBF" w:themeFill="background1" w:themeFillShade="BF"/>
          <w:lang w:val="en-US"/>
        </w:rPr>
        <w:t>.+</w:t>
      </w:r>
      <w:proofErr w:type="gramEnd"/>
      <w:r w:rsidR="00EE1769" w:rsidRPr="005631CB">
        <w:rPr>
          <w:rFonts w:ascii="Arial" w:hAnsi="Arial" w:cs="Arial"/>
          <w:i/>
          <w:sz w:val="20"/>
          <w:shd w:val="clear" w:color="auto" w:fill="BFBFBF" w:themeFill="background1" w:themeFillShade="BF"/>
          <w:lang w:val="en-US"/>
        </w:rPr>
        <w:t xml:space="preserve"> </w:t>
      </w:r>
      <w:r w:rsidR="00CB51C7" w:rsidRPr="005631CB">
        <w:rPr>
          <w:rFonts w:ascii="Arial" w:hAnsi="Arial" w:cs="Arial"/>
          <w:i/>
          <w:iCs/>
          <w:sz w:val="20"/>
          <w:shd w:val="clear" w:color="auto" w:fill="BFBFBF" w:themeFill="background1" w:themeFillShade="BF"/>
          <w:lang w:val="en-US"/>
        </w:rPr>
        <w:t>project title</w:t>
      </w:r>
      <w:r w:rsidR="00DD546A" w:rsidRPr="005631CB">
        <w:rPr>
          <w:rFonts w:ascii="Arial" w:hAnsi="Arial" w:cs="Arial"/>
          <w:i/>
          <w:iCs/>
          <w:sz w:val="20"/>
          <w:shd w:val="clear" w:color="auto" w:fill="BFBFBF" w:themeFill="background1" w:themeFillShade="BF"/>
          <w:lang w:val="en-US"/>
        </w:rPr>
        <w:t>]</w:t>
      </w:r>
      <w:r w:rsidR="00CB51C7" w:rsidRPr="002A621A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for the period January 1 – December 31, </w:t>
      </w:r>
      <w:r w:rsidRPr="005631CB">
        <w:rPr>
          <w:rFonts w:ascii="Arial" w:hAnsi="Arial" w:cs="Arial"/>
          <w:i/>
          <w:sz w:val="20"/>
          <w:shd w:val="clear" w:color="auto" w:fill="BFBFBF" w:themeFill="background1" w:themeFillShade="BF"/>
          <w:lang w:val="en-US"/>
        </w:rPr>
        <w:t>[year</w:t>
      </w:r>
      <w:r w:rsidRPr="005631CB">
        <w:rPr>
          <w:rFonts w:ascii="Arial" w:hAnsi="Arial" w:cs="Arial"/>
          <w:i/>
          <w:iCs/>
          <w:sz w:val="20"/>
          <w:shd w:val="clear" w:color="auto" w:fill="BFBFBF" w:themeFill="background1" w:themeFillShade="BF"/>
          <w:lang w:val="en-US"/>
        </w:rPr>
        <w:t>]</w:t>
      </w:r>
      <w:r w:rsidRPr="002A621A">
        <w:rPr>
          <w:rFonts w:ascii="Arial" w:hAnsi="Arial" w:cs="Arial"/>
          <w:sz w:val="20"/>
          <w:lang w:val="en-US"/>
        </w:rPr>
        <w:t xml:space="preserve"> </w:t>
      </w:r>
      <w:r w:rsidR="005631CB">
        <w:rPr>
          <w:rFonts w:ascii="Arial" w:hAnsi="Arial" w:cs="Arial"/>
          <w:sz w:val="20"/>
          <w:lang w:val="en-US"/>
        </w:rPr>
        <w:t xml:space="preserve">showing expenditure of </w:t>
      </w:r>
      <w:r w:rsidR="005631CB" w:rsidRPr="006F02AE">
        <w:rPr>
          <w:rFonts w:ascii="Arial" w:hAnsi="Arial" w:cs="Arial"/>
          <w:sz w:val="20"/>
          <w:lang w:val="en-US"/>
        </w:rPr>
        <w:t xml:space="preserve">DKK </w:t>
      </w:r>
      <w:r w:rsidR="005631CB" w:rsidRPr="005631CB">
        <w:rPr>
          <w:rFonts w:ascii="Arial" w:hAnsi="Arial" w:cs="Arial"/>
          <w:i/>
          <w:sz w:val="20"/>
          <w:shd w:val="clear" w:color="auto" w:fill="BFBFBF" w:themeFill="background1" w:themeFillShade="BF"/>
          <w:lang w:val="en-US"/>
        </w:rPr>
        <w:t>[total expenditure of the year</w:t>
      </w:r>
      <w:r w:rsidR="004F6F76">
        <w:rPr>
          <w:rFonts w:ascii="Arial" w:hAnsi="Arial" w:cs="Arial"/>
          <w:i/>
          <w:sz w:val="20"/>
          <w:shd w:val="clear" w:color="auto" w:fill="BFBFBF" w:themeFill="background1" w:themeFillShade="BF"/>
          <w:lang w:val="en-US"/>
        </w:rPr>
        <w:t>,</w:t>
      </w:r>
      <w:r w:rsidR="005631CB" w:rsidRPr="005631CB">
        <w:rPr>
          <w:rFonts w:ascii="Arial" w:hAnsi="Arial" w:cs="Arial"/>
          <w:i/>
          <w:sz w:val="20"/>
          <w:shd w:val="clear" w:color="auto" w:fill="BFBFBF" w:themeFill="background1" w:themeFillShade="BF"/>
          <w:lang w:val="en-US"/>
        </w:rPr>
        <w:t xml:space="preserve"> including partner expe</w:t>
      </w:r>
      <w:r w:rsidR="003F251E">
        <w:rPr>
          <w:rFonts w:ascii="Arial" w:hAnsi="Arial" w:cs="Arial"/>
          <w:i/>
          <w:sz w:val="20"/>
          <w:shd w:val="clear" w:color="auto" w:fill="BFBFBF" w:themeFill="background1" w:themeFillShade="BF"/>
          <w:lang w:val="en-US"/>
        </w:rPr>
        <w:t>n</w:t>
      </w:r>
      <w:r w:rsidR="005631CB" w:rsidRPr="005631CB">
        <w:rPr>
          <w:rFonts w:ascii="Arial" w:hAnsi="Arial" w:cs="Arial"/>
          <w:i/>
          <w:sz w:val="20"/>
          <w:shd w:val="clear" w:color="auto" w:fill="BFBFBF" w:themeFill="background1" w:themeFillShade="BF"/>
          <w:lang w:val="en-US"/>
        </w:rPr>
        <w:t>diture</w:t>
      </w:r>
      <w:r w:rsidR="004F6F76">
        <w:rPr>
          <w:rFonts w:ascii="Arial" w:hAnsi="Arial" w:cs="Arial"/>
          <w:i/>
          <w:sz w:val="20"/>
          <w:shd w:val="clear" w:color="auto" w:fill="BFBFBF" w:themeFill="background1" w:themeFillShade="BF"/>
          <w:lang w:val="en-US"/>
        </w:rPr>
        <w:t xml:space="preserve"> if applicable</w:t>
      </w:r>
      <w:r w:rsidR="005631CB" w:rsidRPr="005631CB">
        <w:rPr>
          <w:rFonts w:ascii="Arial" w:hAnsi="Arial" w:cs="Arial"/>
          <w:i/>
          <w:iCs/>
          <w:sz w:val="20"/>
          <w:shd w:val="clear" w:color="auto" w:fill="BFBFBF" w:themeFill="background1" w:themeFillShade="BF"/>
          <w:lang w:val="en-US"/>
        </w:rPr>
        <w:t>]</w:t>
      </w:r>
      <w:r w:rsidR="005631CB">
        <w:rPr>
          <w:rFonts w:ascii="Arial" w:hAnsi="Arial" w:cs="Arial"/>
          <w:sz w:val="20"/>
          <w:lang w:val="en-US"/>
        </w:rPr>
        <w:t>.</w:t>
      </w:r>
    </w:p>
    <w:p w14:paraId="7B0B9249" w14:textId="77777777" w:rsidR="004E3C0D" w:rsidRDefault="004E3C0D">
      <w:pPr>
        <w:rPr>
          <w:rFonts w:ascii="Arial" w:hAnsi="Arial" w:cs="Arial"/>
          <w:sz w:val="20"/>
          <w:lang w:val="en-US"/>
        </w:rPr>
      </w:pPr>
    </w:p>
    <w:p w14:paraId="05F80391" w14:textId="77777777" w:rsidR="00774002" w:rsidRDefault="0007606E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The </w:t>
      </w:r>
      <w:r w:rsidR="00EF7A63">
        <w:rPr>
          <w:rFonts w:ascii="Arial" w:hAnsi="Arial" w:cs="Arial"/>
          <w:sz w:val="20"/>
          <w:lang w:val="en-US"/>
        </w:rPr>
        <w:t>annual</w:t>
      </w:r>
      <w:r>
        <w:rPr>
          <w:rFonts w:ascii="Arial" w:hAnsi="Arial" w:cs="Arial"/>
          <w:sz w:val="20"/>
          <w:lang w:val="en-US"/>
        </w:rPr>
        <w:t xml:space="preserve"> accounts of our institution </w:t>
      </w:r>
      <w:r w:rsidR="00FB52BC">
        <w:rPr>
          <w:rFonts w:ascii="Arial" w:hAnsi="Arial" w:cs="Arial"/>
          <w:sz w:val="20"/>
          <w:lang w:val="en-US"/>
        </w:rPr>
        <w:t>are</w:t>
      </w:r>
      <w:r w:rsidR="002A621A" w:rsidRPr="002A621A">
        <w:rPr>
          <w:rFonts w:ascii="Arial" w:hAnsi="Arial" w:cs="Arial"/>
          <w:sz w:val="20"/>
          <w:lang w:val="en-US"/>
        </w:rPr>
        <w:t xml:space="preserve"> </w:t>
      </w:r>
      <w:r w:rsidR="006F02AE" w:rsidRPr="006F02AE">
        <w:rPr>
          <w:rFonts w:ascii="Arial" w:hAnsi="Arial" w:cs="Arial"/>
          <w:i/>
          <w:sz w:val="20"/>
          <w:shd w:val="clear" w:color="auto" w:fill="BFBFBF" w:themeFill="background1" w:themeFillShade="BF"/>
          <w:lang w:val="en-US"/>
        </w:rPr>
        <w:t>(tick the appropriate box)</w:t>
      </w:r>
    </w:p>
    <w:p w14:paraId="16AD8DB2" w14:textId="77777777" w:rsidR="00874156" w:rsidRDefault="00774002" w:rsidP="00774002">
      <w:pPr>
        <w:numPr>
          <w:ilvl w:val="0"/>
          <w:numId w:val="4"/>
        </w:numPr>
        <w:rPr>
          <w:rFonts w:ascii="Arial" w:hAnsi="Arial" w:cs="Arial"/>
          <w:sz w:val="20"/>
          <w:lang w:val="en-US"/>
        </w:rPr>
      </w:pPr>
      <w:r w:rsidRPr="00774002">
        <w:rPr>
          <w:rFonts w:ascii="Arial" w:hAnsi="Arial" w:cs="Arial"/>
          <w:sz w:val="20"/>
          <w:lang w:val="en-US"/>
        </w:rPr>
        <w:t>audit</w:t>
      </w:r>
      <w:r>
        <w:rPr>
          <w:rFonts w:ascii="Arial" w:hAnsi="Arial" w:cs="Arial"/>
          <w:sz w:val="20"/>
          <w:lang w:val="en-US"/>
        </w:rPr>
        <w:t>ed</w:t>
      </w:r>
      <w:r w:rsidRPr="00774002">
        <w:rPr>
          <w:rFonts w:ascii="Arial" w:hAnsi="Arial" w:cs="Arial"/>
          <w:sz w:val="20"/>
          <w:lang w:val="en-US"/>
        </w:rPr>
        <w:t xml:space="preserve"> by an external auditor designated to do so by the National Audit Office</w:t>
      </w:r>
      <w:r>
        <w:rPr>
          <w:rFonts w:ascii="Arial" w:hAnsi="Arial" w:cs="Arial"/>
          <w:sz w:val="20"/>
          <w:lang w:val="en-US"/>
        </w:rPr>
        <w:t xml:space="preserve"> of Denmark</w:t>
      </w:r>
      <w:r w:rsidR="00874156">
        <w:rPr>
          <w:rFonts w:ascii="Arial" w:hAnsi="Arial" w:cs="Arial"/>
          <w:sz w:val="20"/>
          <w:lang w:val="en-US"/>
        </w:rPr>
        <w:t xml:space="preserve"> (in the majority of the cases)</w:t>
      </w:r>
    </w:p>
    <w:p w14:paraId="1B21AC19" w14:textId="77777777" w:rsidR="00774002" w:rsidRPr="00874156" w:rsidRDefault="00874156" w:rsidP="00874156">
      <w:pPr>
        <w:numPr>
          <w:ilvl w:val="0"/>
          <w:numId w:val="4"/>
        </w:numPr>
        <w:rPr>
          <w:rFonts w:ascii="Arial" w:hAnsi="Arial" w:cs="Arial"/>
          <w:sz w:val="20"/>
          <w:lang w:val="en-US"/>
        </w:rPr>
      </w:pPr>
      <w:proofErr w:type="gramStart"/>
      <w:r>
        <w:rPr>
          <w:rFonts w:ascii="Arial" w:hAnsi="Arial" w:cs="Arial"/>
          <w:sz w:val="20"/>
          <w:lang w:val="en-US"/>
        </w:rPr>
        <w:t>directly</w:t>
      </w:r>
      <w:proofErr w:type="gramEnd"/>
      <w:r>
        <w:rPr>
          <w:rFonts w:ascii="Arial" w:hAnsi="Arial" w:cs="Arial"/>
          <w:sz w:val="20"/>
          <w:lang w:val="en-US"/>
        </w:rPr>
        <w:t xml:space="preserve"> </w:t>
      </w:r>
      <w:r w:rsidRPr="002A621A">
        <w:rPr>
          <w:rFonts w:ascii="Arial" w:hAnsi="Arial" w:cs="Arial"/>
          <w:sz w:val="20"/>
          <w:lang w:val="en-US"/>
        </w:rPr>
        <w:t xml:space="preserve">audited by </w:t>
      </w:r>
      <w:r>
        <w:rPr>
          <w:rFonts w:ascii="Arial" w:hAnsi="Arial" w:cs="Arial"/>
          <w:sz w:val="20"/>
          <w:lang w:val="en-US"/>
        </w:rPr>
        <w:t xml:space="preserve">personnel of </w:t>
      </w:r>
      <w:r w:rsidRPr="002A621A">
        <w:rPr>
          <w:rFonts w:ascii="Arial" w:hAnsi="Arial" w:cs="Arial"/>
          <w:sz w:val="20"/>
          <w:lang w:val="en-US"/>
        </w:rPr>
        <w:t xml:space="preserve">the </w:t>
      </w:r>
      <w:r w:rsidRPr="00F0718B">
        <w:rPr>
          <w:rFonts w:ascii="Arial" w:hAnsi="Arial" w:cs="Arial"/>
          <w:sz w:val="20"/>
          <w:lang w:val="en-US"/>
        </w:rPr>
        <w:t>National Audit Office of Denmark</w:t>
      </w:r>
      <w:r w:rsidR="00774002" w:rsidRPr="00874156">
        <w:rPr>
          <w:rFonts w:ascii="Arial" w:hAnsi="Arial" w:cs="Arial"/>
          <w:sz w:val="20"/>
          <w:lang w:val="en-US"/>
        </w:rPr>
        <w:t>.</w:t>
      </w:r>
    </w:p>
    <w:p w14:paraId="4BCB8FA9" w14:textId="27752FD5" w:rsidR="00A55C4B" w:rsidRDefault="00A55C4B">
      <w:pPr>
        <w:rPr>
          <w:rFonts w:ascii="Arial" w:hAnsi="Arial" w:cs="Arial"/>
          <w:sz w:val="20"/>
          <w:lang w:val="en-US"/>
        </w:rPr>
      </w:pPr>
    </w:p>
    <w:p w14:paraId="62B8047A" w14:textId="0F4E597B" w:rsidR="00BB5B86" w:rsidRPr="002A621A" w:rsidRDefault="002A621A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On behalf of the </w:t>
      </w:r>
      <w:r w:rsidR="00DD546A" w:rsidRPr="00DD546A">
        <w:rPr>
          <w:rFonts w:ascii="Arial" w:hAnsi="Arial" w:cs="Arial"/>
          <w:i/>
          <w:sz w:val="20"/>
          <w:lang w:val="en-US"/>
        </w:rPr>
        <w:t>[</w:t>
      </w:r>
      <w:r w:rsidRPr="002A621A">
        <w:rPr>
          <w:rFonts w:ascii="Arial" w:hAnsi="Arial" w:cs="Arial"/>
          <w:i/>
          <w:iCs/>
          <w:sz w:val="20"/>
          <w:lang w:val="en-US"/>
        </w:rPr>
        <w:t>name of institution</w:t>
      </w:r>
      <w:r w:rsidR="00DD546A">
        <w:rPr>
          <w:rFonts w:ascii="Arial" w:hAnsi="Arial" w:cs="Arial"/>
          <w:i/>
          <w:iCs/>
          <w:sz w:val="20"/>
          <w:lang w:val="en-US"/>
        </w:rPr>
        <w:t>]</w:t>
      </w:r>
      <w:r w:rsidR="00BB5B86" w:rsidRPr="002A621A">
        <w:rPr>
          <w:rFonts w:ascii="Arial" w:hAnsi="Arial" w:cs="Arial"/>
          <w:sz w:val="20"/>
          <w:lang w:val="en-US"/>
        </w:rPr>
        <w:t xml:space="preserve"> </w:t>
      </w:r>
      <w:r w:rsidRPr="002A621A">
        <w:rPr>
          <w:rFonts w:ascii="Arial" w:hAnsi="Arial" w:cs="Arial"/>
          <w:sz w:val="20"/>
          <w:lang w:val="en-US"/>
        </w:rPr>
        <w:t xml:space="preserve">as the </w:t>
      </w:r>
      <w:r w:rsidR="00EE1769">
        <w:rPr>
          <w:rFonts w:ascii="Arial" w:hAnsi="Arial" w:cs="Arial"/>
          <w:sz w:val="20"/>
          <w:lang w:val="en-US"/>
        </w:rPr>
        <w:t xml:space="preserve">project coordinator and as the </w:t>
      </w:r>
      <w:r w:rsidRPr="002A621A">
        <w:rPr>
          <w:rFonts w:ascii="Arial" w:hAnsi="Arial" w:cs="Arial"/>
          <w:sz w:val="20"/>
          <w:lang w:val="en-US"/>
        </w:rPr>
        <w:t xml:space="preserve">institution’s responsible accounting officer </w:t>
      </w:r>
      <w:r w:rsidR="00EE1769">
        <w:rPr>
          <w:rFonts w:ascii="Arial" w:hAnsi="Arial" w:cs="Arial"/>
          <w:sz w:val="20"/>
          <w:lang w:val="en-US"/>
        </w:rPr>
        <w:t>we</w:t>
      </w:r>
      <w:r w:rsidR="006D5744">
        <w:rPr>
          <w:rFonts w:ascii="Arial" w:hAnsi="Arial" w:cs="Arial"/>
          <w:sz w:val="20"/>
          <w:lang w:val="en-US"/>
        </w:rPr>
        <w:t xml:space="preserve"> declare </w:t>
      </w:r>
      <w:r w:rsidRPr="002A621A">
        <w:rPr>
          <w:rFonts w:ascii="Arial" w:hAnsi="Arial" w:cs="Arial"/>
          <w:sz w:val="20"/>
          <w:lang w:val="en-US"/>
        </w:rPr>
        <w:t>that</w:t>
      </w:r>
      <w:r w:rsidR="00BB5B86" w:rsidRPr="002A621A">
        <w:rPr>
          <w:rFonts w:ascii="Arial" w:hAnsi="Arial" w:cs="Arial"/>
          <w:sz w:val="20"/>
          <w:lang w:val="en-US"/>
        </w:rPr>
        <w:t>:</w:t>
      </w:r>
    </w:p>
    <w:p w14:paraId="48909CC1" w14:textId="77777777" w:rsidR="00BB5B86" w:rsidRPr="002A621A" w:rsidRDefault="00BB5B86">
      <w:pPr>
        <w:rPr>
          <w:rFonts w:ascii="Arial" w:hAnsi="Arial" w:cs="Arial"/>
          <w:sz w:val="20"/>
          <w:lang w:val="en-US"/>
        </w:rPr>
      </w:pPr>
    </w:p>
    <w:p w14:paraId="6EDA692F" w14:textId="77777777" w:rsidR="00BB5B86" w:rsidRPr="002A621A" w:rsidRDefault="002A621A" w:rsidP="002A621A">
      <w:pPr>
        <w:rPr>
          <w:rFonts w:ascii="Arial" w:hAnsi="Arial" w:cs="Arial"/>
          <w:sz w:val="20"/>
          <w:lang w:val="en-US"/>
        </w:rPr>
      </w:pPr>
      <w:r w:rsidRPr="002A621A">
        <w:rPr>
          <w:rFonts w:ascii="Arial" w:hAnsi="Arial" w:cs="Arial"/>
          <w:sz w:val="20"/>
          <w:lang w:val="en-US"/>
        </w:rPr>
        <w:t xml:space="preserve">The accounts are prepared in </w:t>
      </w:r>
      <w:r w:rsidR="002B10C3">
        <w:rPr>
          <w:rFonts w:ascii="Arial" w:hAnsi="Arial" w:cs="Arial"/>
          <w:sz w:val="20"/>
          <w:lang w:val="en-US"/>
        </w:rPr>
        <w:t>conformity</w:t>
      </w:r>
      <w:r w:rsidRPr="002A621A">
        <w:rPr>
          <w:rFonts w:ascii="Arial" w:hAnsi="Arial" w:cs="Arial"/>
          <w:sz w:val="20"/>
          <w:lang w:val="en-US"/>
        </w:rPr>
        <w:t xml:space="preserve"> with the </w:t>
      </w:r>
      <w:r w:rsidR="00EE1769">
        <w:rPr>
          <w:rFonts w:ascii="Arial" w:hAnsi="Arial" w:cs="Arial"/>
          <w:sz w:val="20"/>
          <w:lang w:val="en-US"/>
        </w:rPr>
        <w:t>G</w:t>
      </w:r>
      <w:r w:rsidRPr="002A621A">
        <w:rPr>
          <w:rFonts w:ascii="Arial" w:hAnsi="Arial" w:cs="Arial"/>
          <w:sz w:val="20"/>
          <w:lang w:val="en-US"/>
        </w:rPr>
        <w:t xml:space="preserve">eneral </w:t>
      </w:r>
      <w:r w:rsidR="00EE1769">
        <w:rPr>
          <w:rFonts w:ascii="Arial" w:hAnsi="Arial" w:cs="Arial"/>
          <w:sz w:val="20"/>
          <w:lang w:val="en-US"/>
        </w:rPr>
        <w:t>C</w:t>
      </w:r>
      <w:r w:rsidRPr="002A621A">
        <w:rPr>
          <w:rFonts w:ascii="Arial" w:hAnsi="Arial" w:cs="Arial"/>
          <w:sz w:val="20"/>
          <w:lang w:val="en-US"/>
        </w:rPr>
        <w:t xml:space="preserve">onditions </w:t>
      </w:r>
      <w:r w:rsidR="00FB52BC">
        <w:rPr>
          <w:rFonts w:ascii="Arial" w:hAnsi="Arial" w:cs="Arial"/>
          <w:sz w:val="20"/>
          <w:lang w:val="en-US"/>
        </w:rPr>
        <w:t xml:space="preserve">and the grant framework, as </w:t>
      </w:r>
      <w:r>
        <w:rPr>
          <w:rFonts w:ascii="Arial" w:hAnsi="Arial" w:cs="Arial"/>
          <w:sz w:val="20"/>
          <w:lang w:val="en-US"/>
        </w:rPr>
        <w:t xml:space="preserve">stated in the Letter of </w:t>
      </w:r>
      <w:r w:rsidR="00C00448">
        <w:rPr>
          <w:rFonts w:ascii="Arial" w:hAnsi="Arial" w:cs="Arial"/>
          <w:sz w:val="20"/>
          <w:lang w:val="en-US"/>
        </w:rPr>
        <w:t>Grant</w:t>
      </w:r>
      <w:r>
        <w:rPr>
          <w:rFonts w:ascii="Arial" w:hAnsi="Arial" w:cs="Arial"/>
          <w:sz w:val="20"/>
          <w:lang w:val="en-US"/>
        </w:rPr>
        <w:t xml:space="preserve"> (or later submitted and accepted conditions)</w:t>
      </w:r>
      <w:r w:rsidR="00EE1769">
        <w:rPr>
          <w:rFonts w:ascii="Arial" w:hAnsi="Arial" w:cs="Arial"/>
          <w:sz w:val="20"/>
          <w:lang w:val="en-US"/>
        </w:rPr>
        <w:t>.</w:t>
      </w:r>
    </w:p>
    <w:p w14:paraId="2016A350" w14:textId="1F8409B5" w:rsidR="00A55C4B" w:rsidRPr="002A621A" w:rsidRDefault="00A55C4B">
      <w:pPr>
        <w:rPr>
          <w:rFonts w:ascii="Arial" w:hAnsi="Arial" w:cs="Arial"/>
          <w:sz w:val="20"/>
          <w:lang w:val="en-US"/>
        </w:rPr>
      </w:pPr>
    </w:p>
    <w:p w14:paraId="0856C453" w14:textId="77777777" w:rsidR="00BB5B86" w:rsidRPr="00CB51C7" w:rsidRDefault="002A621A">
      <w:pPr>
        <w:rPr>
          <w:rFonts w:ascii="Arial" w:hAnsi="Arial" w:cs="Arial"/>
          <w:sz w:val="20"/>
          <w:lang w:val="en-US"/>
        </w:rPr>
      </w:pPr>
      <w:r w:rsidRPr="00CB51C7">
        <w:rPr>
          <w:rFonts w:ascii="Arial" w:hAnsi="Arial" w:cs="Arial"/>
          <w:sz w:val="20"/>
          <w:lang w:val="en-US"/>
        </w:rPr>
        <w:t>Furthermore,</w:t>
      </w:r>
      <w:r w:rsidR="00EE1769">
        <w:rPr>
          <w:rFonts w:ascii="Arial" w:hAnsi="Arial" w:cs="Arial"/>
          <w:sz w:val="20"/>
          <w:lang w:val="en-US"/>
        </w:rPr>
        <w:t xml:space="preserve"> we declare:</w:t>
      </w:r>
      <w:r w:rsidRPr="00CB51C7">
        <w:rPr>
          <w:rFonts w:ascii="Arial" w:hAnsi="Arial" w:cs="Arial"/>
          <w:sz w:val="20"/>
          <w:lang w:val="en-US"/>
        </w:rPr>
        <w:t xml:space="preserve"> </w:t>
      </w:r>
    </w:p>
    <w:p w14:paraId="03B64D84" w14:textId="77777777" w:rsidR="00BB5B86" w:rsidRDefault="00BB5B86">
      <w:pPr>
        <w:rPr>
          <w:rFonts w:ascii="Arial" w:hAnsi="Arial" w:cs="Arial"/>
          <w:sz w:val="20"/>
          <w:lang w:val="en-US"/>
        </w:rPr>
      </w:pPr>
      <w:bookmarkStart w:id="0" w:name="_GoBack"/>
      <w:bookmarkEnd w:id="0"/>
    </w:p>
    <w:p w14:paraId="0DFECFCF" w14:textId="065093D5" w:rsidR="00AE64BE" w:rsidRDefault="00247550" w:rsidP="00EE1769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The</w:t>
      </w:r>
      <w:r w:rsidR="00AE64BE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project accounts </w:t>
      </w:r>
      <w:proofErr w:type="gramStart"/>
      <w:r w:rsidR="00A55BEF">
        <w:rPr>
          <w:rFonts w:ascii="Arial" w:hAnsi="Arial" w:cs="Arial"/>
          <w:sz w:val="20"/>
          <w:lang w:val="en-US"/>
        </w:rPr>
        <w:t>are consolidated</w:t>
      </w:r>
      <w:proofErr w:type="gramEnd"/>
      <w:r w:rsidR="00A55BEF">
        <w:rPr>
          <w:rFonts w:ascii="Arial" w:hAnsi="Arial" w:cs="Arial"/>
          <w:sz w:val="20"/>
          <w:lang w:val="en-US"/>
        </w:rPr>
        <w:t xml:space="preserve"> based on</w:t>
      </w:r>
      <w:r w:rsidR="00A17F28">
        <w:rPr>
          <w:rFonts w:ascii="Arial" w:hAnsi="Arial" w:cs="Arial"/>
          <w:sz w:val="20"/>
          <w:lang w:val="en-US"/>
        </w:rPr>
        <w:t xml:space="preserve"> audited</w:t>
      </w:r>
      <w:r w:rsidR="00A55BEF">
        <w:rPr>
          <w:rFonts w:ascii="Arial" w:hAnsi="Arial" w:cs="Arial"/>
          <w:sz w:val="20"/>
          <w:lang w:val="en-US"/>
        </w:rPr>
        <w:t xml:space="preserve"> accounts from foreign partners,</w:t>
      </w:r>
      <w:r w:rsidR="00973647">
        <w:rPr>
          <w:rFonts w:ascii="Arial" w:hAnsi="Arial" w:cs="Arial"/>
          <w:sz w:val="20"/>
          <w:lang w:val="en-US"/>
        </w:rPr>
        <w:t xml:space="preserve"> financial statements/final audited accounts</w:t>
      </w:r>
      <w:r w:rsidR="00CC7D63">
        <w:rPr>
          <w:rFonts w:ascii="Arial" w:hAnsi="Arial" w:cs="Arial"/>
          <w:sz w:val="20"/>
          <w:lang w:val="en-US"/>
        </w:rPr>
        <w:t xml:space="preserve"> of </w:t>
      </w:r>
      <w:r w:rsidR="00A55BEF">
        <w:rPr>
          <w:rFonts w:ascii="Arial" w:hAnsi="Arial" w:cs="Arial"/>
          <w:sz w:val="20"/>
          <w:lang w:val="en-US"/>
        </w:rPr>
        <w:t xml:space="preserve">Danish partners and </w:t>
      </w:r>
      <w:r w:rsidR="00CC7D63">
        <w:rPr>
          <w:rFonts w:ascii="Arial" w:hAnsi="Arial" w:cs="Arial"/>
          <w:sz w:val="20"/>
          <w:lang w:val="en-US"/>
        </w:rPr>
        <w:t xml:space="preserve">a financial statement of </w:t>
      </w:r>
      <w:r w:rsidR="00A55BEF">
        <w:rPr>
          <w:rFonts w:ascii="Arial" w:hAnsi="Arial" w:cs="Arial"/>
          <w:sz w:val="20"/>
          <w:lang w:val="en-US"/>
        </w:rPr>
        <w:t>our own institution</w:t>
      </w:r>
      <w:r w:rsidR="00AE64BE">
        <w:rPr>
          <w:rFonts w:ascii="Arial" w:hAnsi="Arial" w:cs="Arial"/>
          <w:sz w:val="20"/>
          <w:lang w:val="en-US"/>
        </w:rPr>
        <w:t xml:space="preserve">. </w:t>
      </w:r>
    </w:p>
    <w:p w14:paraId="03C87EA0" w14:textId="6D03F15B" w:rsidR="00EE1769" w:rsidRDefault="00EE1769" w:rsidP="00EE1769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 w:rsidRPr="00EE1769">
        <w:rPr>
          <w:rFonts w:ascii="Arial" w:hAnsi="Arial" w:cs="Arial"/>
          <w:sz w:val="20"/>
          <w:lang w:val="en-US"/>
        </w:rPr>
        <w:t>The project accounts are correct</w:t>
      </w:r>
      <w:r w:rsidR="002B10C3">
        <w:rPr>
          <w:rFonts w:ascii="Arial" w:hAnsi="Arial" w:cs="Arial"/>
          <w:sz w:val="20"/>
          <w:lang w:val="en-US"/>
        </w:rPr>
        <w:t xml:space="preserve"> and accurate</w:t>
      </w:r>
      <w:r w:rsidRPr="00EE1769">
        <w:rPr>
          <w:rFonts w:ascii="Arial" w:hAnsi="Arial" w:cs="Arial"/>
          <w:sz w:val="20"/>
          <w:lang w:val="en-US"/>
        </w:rPr>
        <w:t>, i.e</w:t>
      </w:r>
      <w:r>
        <w:rPr>
          <w:rFonts w:ascii="Arial" w:hAnsi="Arial" w:cs="Arial"/>
          <w:sz w:val="20"/>
          <w:lang w:val="en-US"/>
        </w:rPr>
        <w:t>.</w:t>
      </w:r>
      <w:r w:rsidRPr="00EE1769">
        <w:rPr>
          <w:rFonts w:ascii="Arial" w:hAnsi="Arial" w:cs="Arial"/>
          <w:sz w:val="20"/>
          <w:lang w:val="en-US"/>
        </w:rPr>
        <w:t xml:space="preserve"> without </w:t>
      </w:r>
      <w:r w:rsidR="00DD0241">
        <w:rPr>
          <w:rFonts w:ascii="Arial" w:hAnsi="Arial" w:cs="Arial"/>
          <w:sz w:val="20"/>
          <w:lang w:val="en-US"/>
        </w:rPr>
        <w:t>significant</w:t>
      </w:r>
      <w:r w:rsidRPr="00EE1769">
        <w:rPr>
          <w:rFonts w:ascii="Arial" w:hAnsi="Arial" w:cs="Arial"/>
          <w:sz w:val="20"/>
          <w:lang w:val="en-US"/>
        </w:rPr>
        <w:t xml:space="preserve"> errors and omissions</w:t>
      </w:r>
      <w:r>
        <w:rPr>
          <w:rFonts w:ascii="Arial" w:hAnsi="Arial" w:cs="Arial"/>
          <w:sz w:val="20"/>
          <w:lang w:val="en-US"/>
        </w:rPr>
        <w:t>;</w:t>
      </w:r>
    </w:p>
    <w:p w14:paraId="3DAE600C" w14:textId="77777777" w:rsidR="00EE1769" w:rsidRDefault="00EE1769" w:rsidP="00EE1769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The grant conditions </w:t>
      </w:r>
      <w:r w:rsidR="00DD0241">
        <w:rPr>
          <w:rFonts w:ascii="Arial" w:hAnsi="Arial" w:cs="Arial"/>
          <w:sz w:val="20"/>
          <w:lang w:val="en-US"/>
        </w:rPr>
        <w:t xml:space="preserve">described </w:t>
      </w:r>
      <w:r w:rsidR="00DD0241" w:rsidRPr="00D926F9">
        <w:rPr>
          <w:rFonts w:ascii="Arial" w:hAnsi="Arial" w:cs="Arial"/>
          <w:sz w:val="20"/>
          <w:lang w:val="en-US"/>
        </w:rPr>
        <w:t xml:space="preserve">in the grant framework </w:t>
      </w:r>
      <w:r w:rsidRPr="00D926F9">
        <w:rPr>
          <w:rFonts w:ascii="Arial" w:hAnsi="Arial" w:cs="Arial"/>
          <w:sz w:val="20"/>
          <w:lang w:val="en-US"/>
        </w:rPr>
        <w:t>are</w:t>
      </w:r>
      <w:r>
        <w:rPr>
          <w:rFonts w:ascii="Arial" w:hAnsi="Arial" w:cs="Arial"/>
          <w:sz w:val="20"/>
          <w:lang w:val="en-US"/>
        </w:rPr>
        <w:t xml:space="preserve"> fulfilled;</w:t>
      </w:r>
    </w:p>
    <w:p w14:paraId="65A76E5F" w14:textId="77777777" w:rsidR="0007606E" w:rsidRDefault="0007606E" w:rsidP="00EE1769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proofErr w:type="gramStart"/>
      <w:r>
        <w:rPr>
          <w:rFonts w:ascii="Arial" w:hAnsi="Arial" w:cs="Arial"/>
          <w:sz w:val="20"/>
          <w:lang w:val="en-US"/>
        </w:rPr>
        <w:t>The accounts from foreign partners, which are the basis for settling of the total accounts, are all audited by external certified auditor(s) according to the audit instructions issued by DFC</w:t>
      </w:r>
      <w:proofErr w:type="gramEnd"/>
      <w:r>
        <w:rPr>
          <w:rFonts w:ascii="Arial" w:hAnsi="Arial" w:cs="Arial"/>
          <w:sz w:val="20"/>
          <w:lang w:val="en-US"/>
        </w:rPr>
        <w:t>, and the auditor’s endorsement includes no qualifications</w:t>
      </w:r>
      <w:r w:rsidR="00FB52BC">
        <w:rPr>
          <w:rFonts w:ascii="Arial" w:hAnsi="Arial" w:cs="Arial"/>
          <w:sz w:val="20"/>
          <w:lang w:val="en-US"/>
        </w:rPr>
        <w:t>.</w:t>
      </w:r>
      <w:r w:rsidRPr="00EE1769">
        <w:rPr>
          <w:rFonts w:ascii="Arial" w:hAnsi="Arial" w:cs="Arial"/>
          <w:sz w:val="20"/>
          <w:lang w:val="en-US"/>
        </w:rPr>
        <w:t xml:space="preserve"> </w:t>
      </w:r>
    </w:p>
    <w:p w14:paraId="63420D53" w14:textId="77777777" w:rsidR="003F251E" w:rsidRDefault="003F251E" w:rsidP="003F251E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The accounts from Danish partners,</w:t>
      </w:r>
      <w:r w:rsidRPr="003F251E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which also are the basis for settling of the total accounts, are all </w:t>
      </w:r>
      <w:proofErr w:type="gramStart"/>
      <w:r>
        <w:rPr>
          <w:rFonts w:ascii="Arial" w:hAnsi="Arial" w:cs="Arial"/>
          <w:sz w:val="20"/>
          <w:lang w:val="en-US"/>
        </w:rPr>
        <w:t>either received</w:t>
      </w:r>
      <w:proofErr w:type="gramEnd"/>
      <w:r>
        <w:rPr>
          <w:rFonts w:ascii="Arial" w:hAnsi="Arial" w:cs="Arial"/>
          <w:sz w:val="20"/>
          <w:lang w:val="en-US"/>
        </w:rPr>
        <w:t xml:space="preserve"> with a none-qualified certified auditor’s statement or with a Management Endorsement of Accounts.</w:t>
      </w:r>
      <w:r w:rsidRPr="00EE1769">
        <w:rPr>
          <w:rFonts w:ascii="Arial" w:hAnsi="Arial" w:cs="Arial"/>
          <w:sz w:val="20"/>
          <w:lang w:val="en-US"/>
        </w:rPr>
        <w:t xml:space="preserve"> </w:t>
      </w:r>
    </w:p>
    <w:p w14:paraId="780608AF" w14:textId="77777777" w:rsidR="0007606E" w:rsidRDefault="0007606E" w:rsidP="00FB52BC">
      <w:pPr>
        <w:ind w:left="720"/>
        <w:rPr>
          <w:rFonts w:ascii="Arial" w:hAnsi="Arial" w:cs="Arial"/>
          <w:sz w:val="20"/>
          <w:lang w:val="en-US"/>
        </w:rPr>
      </w:pPr>
    </w:p>
    <w:p w14:paraId="1A88121E" w14:textId="54925241" w:rsidR="0007606E" w:rsidRDefault="008268CC" w:rsidP="00FB52BC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</w:t>
      </w:r>
      <w:r w:rsidR="0007606E">
        <w:rPr>
          <w:rFonts w:ascii="Arial" w:hAnsi="Arial" w:cs="Arial"/>
          <w:sz w:val="20"/>
          <w:lang w:val="en-US"/>
        </w:rPr>
        <w:t>nd we declare the following regarding the project accounts from our institution:</w:t>
      </w:r>
    </w:p>
    <w:p w14:paraId="712BDC24" w14:textId="77777777" w:rsidR="0007606E" w:rsidRDefault="0007606E" w:rsidP="00FB52BC">
      <w:pPr>
        <w:ind w:left="720"/>
        <w:rPr>
          <w:rFonts w:ascii="Arial" w:hAnsi="Arial" w:cs="Arial"/>
          <w:sz w:val="20"/>
          <w:lang w:val="en-US"/>
        </w:rPr>
      </w:pPr>
    </w:p>
    <w:p w14:paraId="3AA949B7" w14:textId="77777777" w:rsidR="00EE1769" w:rsidRDefault="00EE1769" w:rsidP="00EE1769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 w:rsidRPr="00EE1769">
        <w:rPr>
          <w:rFonts w:ascii="Arial" w:hAnsi="Arial" w:cs="Arial"/>
          <w:sz w:val="20"/>
          <w:lang w:val="en-US"/>
        </w:rPr>
        <w:t>The grant has been</w:t>
      </w:r>
      <w:r>
        <w:rPr>
          <w:rFonts w:ascii="Arial" w:hAnsi="Arial" w:cs="Arial"/>
          <w:sz w:val="20"/>
          <w:lang w:val="en-US"/>
        </w:rPr>
        <w:t xml:space="preserve"> </w:t>
      </w:r>
      <w:r w:rsidRPr="00EE1769">
        <w:rPr>
          <w:rFonts w:ascii="Arial" w:hAnsi="Arial" w:cs="Arial"/>
          <w:sz w:val="20"/>
          <w:lang w:val="en-US"/>
        </w:rPr>
        <w:t xml:space="preserve">spent </w:t>
      </w:r>
      <w:r>
        <w:rPr>
          <w:rFonts w:ascii="Arial" w:hAnsi="Arial" w:cs="Arial"/>
          <w:sz w:val="20"/>
          <w:lang w:val="en-US"/>
        </w:rPr>
        <w:t>as specified</w:t>
      </w:r>
      <w:r w:rsidRPr="00EE1769">
        <w:rPr>
          <w:rFonts w:ascii="Arial" w:hAnsi="Arial" w:cs="Arial"/>
          <w:sz w:val="20"/>
          <w:lang w:val="en-US"/>
        </w:rPr>
        <w:t>;</w:t>
      </w:r>
    </w:p>
    <w:p w14:paraId="0B7DB60B" w14:textId="77777777" w:rsidR="008710B7" w:rsidRDefault="008710B7" w:rsidP="00EE1769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All expenses included in the accounts </w:t>
      </w:r>
      <w:r w:rsidR="002B10C3">
        <w:rPr>
          <w:rFonts w:ascii="Arial" w:hAnsi="Arial" w:cs="Arial"/>
          <w:sz w:val="20"/>
          <w:lang w:val="en-US"/>
        </w:rPr>
        <w:t>are related to</w:t>
      </w:r>
      <w:r w:rsidR="007F4A80">
        <w:rPr>
          <w:rFonts w:ascii="Arial" w:hAnsi="Arial" w:cs="Arial"/>
          <w:sz w:val="20"/>
          <w:lang w:val="en-US"/>
        </w:rPr>
        <w:t xml:space="preserve"> the project</w:t>
      </w:r>
    </w:p>
    <w:p w14:paraId="70BD7F30" w14:textId="77777777" w:rsidR="00EE1769" w:rsidRDefault="00EE1769" w:rsidP="00EE1769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All expenses</w:t>
      </w:r>
      <w:r w:rsidR="00D926F9">
        <w:rPr>
          <w:rFonts w:ascii="Arial" w:hAnsi="Arial" w:cs="Arial"/>
          <w:sz w:val="20"/>
          <w:lang w:val="en-US"/>
        </w:rPr>
        <w:t xml:space="preserve"> related to</w:t>
      </w:r>
      <w:r>
        <w:rPr>
          <w:rFonts w:ascii="Arial" w:hAnsi="Arial" w:cs="Arial"/>
          <w:sz w:val="20"/>
          <w:lang w:val="en-US"/>
        </w:rPr>
        <w:t xml:space="preserve"> the project have been included in the project accounts;</w:t>
      </w:r>
    </w:p>
    <w:p w14:paraId="30C5414F" w14:textId="77777777" w:rsidR="007F4A80" w:rsidRDefault="007F4A80" w:rsidP="00EE1769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The expenses are included and accounted for in accordance with </w:t>
      </w:r>
      <w:r w:rsidRPr="00D926F9">
        <w:rPr>
          <w:rFonts w:ascii="Arial" w:hAnsi="Arial" w:cs="Arial"/>
          <w:sz w:val="20"/>
          <w:lang w:val="en-US"/>
        </w:rPr>
        <w:t>the grant framework;</w:t>
      </w:r>
    </w:p>
    <w:p w14:paraId="1A674AB2" w14:textId="77777777" w:rsidR="00D926F9" w:rsidRDefault="00D926F9" w:rsidP="00D926F9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The expenses have been incurred after the starting date of the grant;</w:t>
      </w:r>
    </w:p>
    <w:p w14:paraId="07A93DB9" w14:textId="77777777" w:rsidR="005C2FF2" w:rsidRDefault="007F4A80" w:rsidP="00EE1769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All salaries an</w:t>
      </w:r>
      <w:r w:rsidRPr="00D926F9">
        <w:rPr>
          <w:rFonts w:ascii="Arial" w:hAnsi="Arial" w:cs="Arial"/>
          <w:sz w:val="20"/>
          <w:lang w:val="en-US"/>
        </w:rPr>
        <w:t xml:space="preserve">d </w:t>
      </w:r>
      <w:r w:rsidR="00D926F9" w:rsidRPr="00D926F9">
        <w:rPr>
          <w:rFonts w:ascii="Arial" w:hAnsi="Arial" w:cs="Arial"/>
          <w:sz w:val="20"/>
          <w:lang w:val="en-US"/>
        </w:rPr>
        <w:t>e</w:t>
      </w:r>
      <w:r w:rsidRPr="00D926F9">
        <w:rPr>
          <w:rFonts w:ascii="Arial" w:hAnsi="Arial" w:cs="Arial"/>
          <w:sz w:val="20"/>
          <w:lang w:val="en-US"/>
        </w:rPr>
        <w:t>molu</w:t>
      </w:r>
      <w:r w:rsidR="00D926F9" w:rsidRPr="00D926F9">
        <w:rPr>
          <w:rFonts w:ascii="Arial" w:hAnsi="Arial" w:cs="Arial"/>
          <w:sz w:val="20"/>
          <w:lang w:val="en-US"/>
        </w:rPr>
        <w:t>ments</w:t>
      </w:r>
      <w:r w:rsidRPr="00D926F9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included </w:t>
      </w:r>
      <w:r w:rsidR="00D926F9">
        <w:rPr>
          <w:rFonts w:ascii="Arial" w:hAnsi="Arial" w:cs="Arial"/>
          <w:sz w:val="20"/>
          <w:lang w:val="en-US"/>
        </w:rPr>
        <w:t xml:space="preserve">are </w:t>
      </w:r>
      <w:r>
        <w:rPr>
          <w:rFonts w:ascii="Arial" w:hAnsi="Arial" w:cs="Arial"/>
          <w:sz w:val="20"/>
          <w:lang w:val="en-US"/>
        </w:rPr>
        <w:t>based on documentation by management</w:t>
      </w:r>
      <w:r w:rsidR="00D926F9">
        <w:rPr>
          <w:rFonts w:ascii="Arial" w:hAnsi="Arial" w:cs="Arial"/>
          <w:sz w:val="20"/>
          <w:lang w:val="en-US"/>
        </w:rPr>
        <w:t>-</w:t>
      </w:r>
      <w:r>
        <w:rPr>
          <w:rFonts w:ascii="Arial" w:hAnsi="Arial" w:cs="Arial"/>
          <w:sz w:val="20"/>
          <w:lang w:val="en-US"/>
        </w:rPr>
        <w:t xml:space="preserve">endorsed registration </w:t>
      </w:r>
      <w:r w:rsidR="00490853">
        <w:rPr>
          <w:rFonts w:ascii="Arial" w:hAnsi="Arial" w:cs="Arial"/>
          <w:sz w:val="20"/>
          <w:lang w:val="en-US"/>
        </w:rPr>
        <w:t xml:space="preserve">of hours, </w:t>
      </w:r>
      <w:r>
        <w:rPr>
          <w:rFonts w:ascii="Arial" w:hAnsi="Arial" w:cs="Arial"/>
          <w:sz w:val="20"/>
          <w:lang w:val="en-US"/>
        </w:rPr>
        <w:t xml:space="preserve">and with hourly rates </w:t>
      </w:r>
      <w:r w:rsidR="00D926F9">
        <w:rPr>
          <w:rFonts w:ascii="Arial" w:hAnsi="Arial" w:cs="Arial"/>
          <w:sz w:val="20"/>
          <w:lang w:val="en-US"/>
        </w:rPr>
        <w:t>in</w:t>
      </w:r>
      <w:r>
        <w:rPr>
          <w:rFonts w:ascii="Arial" w:hAnsi="Arial" w:cs="Arial"/>
          <w:sz w:val="20"/>
          <w:lang w:val="en-US"/>
        </w:rPr>
        <w:t xml:space="preserve"> accordance with </w:t>
      </w:r>
      <w:r w:rsidR="005C2FF2">
        <w:rPr>
          <w:rFonts w:ascii="Arial" w:hAnsi="Arial" w:cs="Arial"/>
          <w:sz w:val="20"/>
          <w:lang w:val="en-US"/>
        </w:rPr>
        <w:t xml:space="preserve">collective agreements, employment </w:t>
      </w:r>
      <w:r>
        <w:rPr>
          <w:rFonts w:ascii="Arial" w:hAnsi="Arial" w:cs="Arial"/>
          <w:sz w:val="20"/>
          <w:lang w:val="en-US"/>
        </w:rPr>
        <w:t>contracts</w:t>
      </w:r>
      <w:r w:rsidR="005C2FF2">
        <w:rPr>
          <w:rFonts w:ascii="Arial" w:hAnsi="Arial" w:cs="Arial"/>
          <w:sz w:val="20"/>
          <w:lang w:val="en-US"/>
        </w:rPr>
        <w:t xml:space="preserve"> </w:t>
      </w:r>
      <w:r w:rsidR="00D926F9">
        <w:rPr>
          <w:rFonts w:ascii="Arial" w:hAnsi="Arial" w:cs="Arial"/>
          <w:sz w:val="20"/>
          <w:lang w:val="en-US"/>
        </w:rPr>
        <w:t>or</w:t>
      </w:r>
      <w:r w:rsidR="005C2FF2">
        <w:rPr>
          <w:rFonts w:ascii="Arial" w:hAnsi="Arial" w:cs="Arial"/>
          <w:sz w:val="20"/>
          <w:lang w:val="en-US"/>
        </w:rPr>
        <w:t xml:space="preserve"> other rules for fixing</w:t>
      </w:r>
      <w:r w:rsidR="0007606E">
        <w:rPr>
          <w:rFonts w:ascii="Arial" w:hAnsi="Arial" w:cs="Arial"/>
          <w:sz w:val="20"/>
          <w:lang w:val="en-US"/>
        </w:rPr>
        <w:t xml:space="preserve"> of </w:t>
      </w:r>
      <w:r w:rsidR="004E3C0D">
        <w:rPr>
          <w:rFonts w:ascii="Arial" w:hAnsi="Arial" w:cs="Arial"/>
          <w:sz w:val="20"/>
          <w:lang w:val="en-US"/>
        </w:rPr>
        <w:t xml:space="preserve">wages and </w:t>
      </w:r>
      <w:r w:rsidR="0007606E">
        <w:rPr>
          <w:rFonts w:ascii="Arial" w:hAnsi="Arial" w:cs="Arial"/>
          <w:sz w:val="20"/>
          <w:lang w:val="en-US"/>
        </w:rPr>
        <w:t>emoluments</w:t>
      </w:r>
      <w:r w:rsidR="00FB52BC">
        <w:rPr>
          <w:rFonts w:ascii="Arial" w:hAnsi="Arial" w:cs="Arial"/>
          <w:sz w:val="20"/>
          <w:lang w:val="en-US"/>
        </w:rPr>
        <w:t>;</w:t>
      </w:r>
    </w:p>
    <w:p w14:paraId="02B19862" w14:textId="77777777" w:rsidR="007F4A80" w:rsidRDefault="005C2FF2" w:rsidP="00EE1769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Purchase of equipment, materials, services etc. is in accordance with invoices</w:t>
      </w:r>
      <w:r w:rsidR="00DD0241">
        <w:rPr>
          <w:rFonts w:ascii="Arial" w:hAnsi="Arial" w:cs="Arial"/>
          <w:sz w:val="20"/>
          <w:lang w:val="en-US"/>
        </w:rPr>
        <w:t xml:space="preserve">, and in </w:t>
      </w:r>
      <w:r w:rsidR="00DD0241" w:rsidRPr="00D926F9">
        <w:rPr>
          <w:rFonts w:ascii="Arial" w:hAnsi="Arial" w:cs="Arial"/>
          <w:sz w:val="20"/>
          <w:lang w:val="en-US"/>
        </w:rPr>
        <w:t xml:space="preserve">compliance with </w:t>
      </w:r>
      <w:r w:rsidRPr="00D926F9">
        <w:rPr>
          <w:rFonts w:ascii="Arial" w:hAnsi="Arial" w:cs="Arial"/>
          <w:sz w:val="20"/>
          <w:lang w:val="en-US"/>
        </w:rPr>
        <w:t xml:space="preserve">the grant framework. </w:t>
      </w:r>
      <w:r w:rsidR="00FB52BC">
        <w:rPr>
          <w:rFonts w:ascii="Arial" w:hAnsi="Arial" w:cs="Arial"/>
          <w:sz w:val="20"/>
          <w:lang w:val="en-US"/>
        </w:rPr>
        <w:t>Relevant t</w:t>
      </w:r>
      <w:r>
        <w:rPr>
          <w:rFonts w:ascii="Arial" w:hAnsi="Arial" w:cs="Arial"/>
          <w:sz w:val="20"/>
          <w:lang w:val="en-US"/>
        </w:rPr>
        <w:t>ender and p</w:t>
      </w:r>
      <w:r w:rsidR="00D926F9">
        <w:rPr>
          <w:rFonts w:ascii="Arial" w:hAnsi="Arial" w:cs="Arial"/>
          <w:sz w:val="20"/>
          <w:lang w:val="en-US"/>
        </w:rPr>
        <w:t>ro</w:t>
      </w:r>
      <w:r w:rsidR="00DD0241">
        <w:rPr>
          <w:rFonts w:ascii="Arial" w:hAnsi="Arial" w:cs="Arial"/>
          <w:sz w:val="20"/>
          <w:lang w:val="en-US"/>
        </w:rPr>
        <w:t>curement</w:t>
      </w:r>
      <w:r>
        <w:rPr>
          <w:rFonts w:ascii="Arial" w:hAnsi="Arial" w:cs="Arial"/>
          <w:sz w:val="20"/>
          <w:lang w:val="en-US"/>
        </w:rPr>
        <w:t xml:space="preserve"> regulations are adhered to;</w:t>
      </w:r>
    </w:p>
    <w:p w14:paraId="722FA796" w14:textId="77777777" w:rsidR="005C2FF2" w:rsidRDefault="00DD0241" w:rsidP="00EE1769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</w:t>
      </w:r>
      <w:r w:rsidR="005C2FF2">
        <w:rPr>
          <w:rFonts w:ascii="Arial" w:hAnsi="Arial" w:cs="Arial"/>
          <w:sz w:val="20"/>
          <w:lang w:val="en-US"/>
        </w:rPr>
        <w:t xml:space="preserve">hrift and in general due economic considerations </w:t>
      </w:r>
      <w:r>
        <w:rPr>
          <w:rFonts w:ascii="Arial" w:hAnsi="Arial" w:cs="Arial"/>
          <w:sz w:val="20"/>
          <w:lang w:val="en-US"/>
        </w:rPr>
        <w:t xml:space="preserve">have been applied </w:t>
      </w:r>
      <w:r w:rsidR="005C2FF2">
        <w:rPr>
          <w:rFonts w:ascii="Arial" w:hAnsi="Arial" w:cs="Arial"/>
          <w:sz w:val="20"/>
          <w:lang w:val="en-US"/>
        </w:rPr>
        <w:t>at the implementation of the project;</w:t>
      </w:r>
    </w:p>
    <w:p w14:paraId="293D2A58" w14:textId="77777777" w:rsidR="002B10C3" w:rsidRPr="00FB52BC" w:rsidRDefault="002B10C3" w:rsidP="00EE1769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 w:rsidRPr="00FB52BC">
        <w:rPr>
          <w:rFonts w:ascii="Arial" w:hAnsi="Arial" w:cs="Arial"/>
          <w:sz w:val="20"/>
          <w:lang w:val="en-US"/>
        </w:rPr>
        <w:t>All relevant disbursement vouchers relating to the expenditure in the project accounts are available</w:t>
      </w:r>
      <w:r w:rsidR="00FB52BC" w:rsidRPr="00FB52BC">
        <w:rPr>
          <w:rFonts w:ascii="Arial" w:hAnsi="Arial" w:cs="Arial"/>
          <w:sz w:val="20"/>
          <w:lang w:val="en-US"/>
        </w:rPr>
        <w:t>.</w:t>
      </w:r>
    </w:p>
    <w:p w14:paraId="2A8E3E53" w14:textId="77777777" w:rsidR="00EE1769" w:rsidRPr="002B10C3" w:rsidRDefault="00EE1769" w:rsidP="00EE1769">
      <w:pPr>
        <w:pStyle w:val="Brevhoved11"/>
        <w:ind w:right="-569"/>
        <w:rPr>
          <w:lang w:val="en-US"/>
        </w:rPr>
      </w:pPr>
    </w:p>
    <w:p w14:paraId="2DF9AD27" w14:textId="77777777" w:rsidR="00EE1769" w:rsidRPr="002B10C3" w:rsidRDefault="002B10C3" w:rsidP="002B10C3">
      <w:pPr>
        <w:rPr>
          <w:rFonts w:ascii="Arial" w:hAnsi="Arial" w:cs="Arial"/>
          <w:sz w:val="20"/>
          <w:lang w:val="en-US"/>
        </w:rPr>
      </w:pPr>
      <w:r w:rsidRPr="002B10C3">
        <w:rPr>
          <w:rFonts w:ascii="Arial" w:hAnsi="Arial" w:cs="Arial"/>
          <w:sz w:val="20"/>
          <w:lang w:val="en-US"/>
        </w:rPr>
        <w:t>Date:</w:t>
      </w:r>
      <w:r w:rsidR="006F02AE">
        <w:rPr>
          <w:rFonts w:ascii="Arial" w:hAnsi="Arial" w:cs="Arial"/>
          <w:sz w:val="20"/>
          <w:lang w:val="en-US"/>
        </w:rPr>
        <w:tab/>
      </w:r>
      <w:r w:rsidR="006F02AE">
        <w:rPr>
          <w:rFonts w:ascii="Arial" w:hAnsi="Arial" w:cs="Arial"/>
          <w:sz w:val="20"/>
          <w:lang w:val="en-US"/>
        </w:rPr>
        <w:tab/>
      </w:r>
      <w:r w:rsidR="006F02AE">
        <w:rPr>
          <w:rFonts w:ascii="Arial" w:hAnsi="Arial" w:cs="Arial"/>
          <w:sz w:val="20"/>
          <w:lang w:val="en-US"/>
        </w:rPr>
        <w:tab/>
      </w:r>
      <w:r w:rsidR="006F02AE">
        <w:rPr>
          <w:rFonts w:ascii="Arial" w:hAnsi="Arial" w:cs="Arial"/>
          <w:sz w:val="20"/>
          <w:lang w:val="en-US"/>
        </w:rPr>
        <w:tab/>
        <w:t>Date:</w:t>
      </w:r>
    </w:p>
    <w:p w14:paraId="5E747115" w14:textId="77777777" w:rsidR="00EE1769" w:rsidRPr="002B10C3" w:rsidRDefault="00EE1769" w:rsidP="00EE1769">
      <w:pPr>
        <w:pStyle w:val="Brevhoved11"/>
        <w:ind w:right="-569"/>
        <w:rPr>
          <w:lang w:val="en-US"/>
        </w:rPr>
      </w:pPr>
    </w:p>
    <w:p w14:paraId="34230A25" w14:textId="77777777" w:rsidR="00EE1769" w:rsidRPr="002B10C3" w:rsidRDefault="00EE1769" w:rsidP="00EE1769">
      <w:pPr>
        <w:pStyle w:val="Brevhoved11"/>
        <w:ind w:right="-569"/>
        <w:rPr>
          <w:lang w:val="en-US"/>
        </w:rPr>
      </w:pPr>
    </w:p>
    <w:p w14:paraId="3F490D46" w14:textId="77777777" w:rsidR="00EE1769" w:rsidRPr="002B10C3" w:rsidRDefault="00EE1769" w:rsidP="00EE1769">
      <w:pPr>
        <w:tabs>
          <w:tab w:val="left" w:pos="709"/>
          <w:tab w:val="left" w:pos="1276"/>
          <w:tab w:val="left" w:pos="4111"/>
        </w:tabs>
        <w:spacing w:line="240" w:lineRule="atLeast"/>
        <w:rPr>
          <w:lang w:val="en-US"/>
        </w:rPr>
      </w:pPr>
      <w:r w:rsidRPr="002B10C3">
        <w:rPr>
          <w:lang w:val="en-US"/>
        </w:rPr>
        <w:t>______________________________</w:t>
      </w:r>
      <w:r w:rsidRPr="002B10C3">
        <w:rPr>
          <w:lang w:val="en-US"/>
        </w:rPr>
        <w:tab/>
      </w:r>
      <w:r w:rsidR="002B10C3">
        <w:rPr>
          <w:lang w:val="en-US"/>
        </w:rPr>
        <w:tab/>
      </w:r>
      <w:r w:rsidRPr="002B10C3">
        <w:rPr>
          <w:lang w:val="en-US"/>
        </w:rPr>
        <w:t>______________________________</w:t>
      </w:r>
    </w:p>
    <w:p w14:paraId="708F1C7B" w14:textId="77777777" w:rsidR="005C2FF2" w:rsidRPr="002A621A" w:rsidRDefault="005C2FF2" w:rsidP="005C2FF2">
      <w:pPr>
        <w:rPr>
          <w:rFonts w:ascii="Arial" w:hAnsi="Arial" w:cs="Arial"/>
          <w:sz w:val="20"/>
          <w:lang w:val="en-US"/>
        </w:rPr>
      </w:pPr>
      <w:r w:rsidRPr="005C2FF2">
        <w:rPr>
          <w:rFonts w:ascii="Arial" w:hAnsi="Arial" w:cs="Arial"/>
          <w:sz w:val="20"/>
          <w:lang w:val="en-US"/>
        </w:rPr>
        <w:t>Project Coordinator</w:t>
      </w:r>
      <w:r w:rsidR="00EE1769" w:rsidRPr="005C2FF2">
        <w:rPr>
          <w:rFonts w:ascii="Arial" w:hAnsi="Arial" w:cs="Arial"/>
          <w:sz w:val="20"/>
          <w:lang w:val="en-US"/>
        </w:rPr>
        <w:tab/>
      </w:r>
      <w:r w:rsidRPr="005C2FF2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 xml:space="preserve">    </w:t>
      </w:r>
      <w:r w:rsidR="002B10C3">
        <w:rPr>
          <w:rFonts w:ascii="Arial" w:hAnsi="Arial" w:cs="Arial"/>
          <w:sz w:val="20"/>
          <w:lang w:val="en-US"/>
        </w:rPr>
        <w:tab/>
      </w:r>
      <w:r w:rsidRPr="005C2FF2">
        <w:rPr>
          <w:rFonts w:ascii="Arial" w:hAnsi="Arial" w:cs="Arial"/>
          <w:sz w:val="20"/>
          <w:lang w:val="en-US"/>
        </w:rPr>
        <w:t>R</w:t>
      </w:r>
      <w:r w:rsidRPr="002A621A">
        <w:rPr>
          <w:rFonts w:ascii="Arial" w:hAnsi="Arial" w:cs="Arial"/>
          <w:sz w:val="20"/>
          <w:lang w:val="en-US"/>
        </w:rPr>
        <w:t xml:space="preserve">esponsible accounting officer </w:t>
      </w:r>
      <w:r>
        <w:rPr>
          <w:rFonts w:ascii="Arial" w:hAnsi="Arial" w:cs="Arial"/>
          <w:sz w:val="20"/>
          <w:lang w:val="en-US"/>
        </w:rPr>
        <w:t xml:space="preserve">of the </w:t>
      </w:r>
      <w:r w:rsidRPr="002A621A">
        <w:rPr>
          <w:rFonts w:ascii="Arial" w:hAnsi="Arial" w:cs="Arial"/>
          <w:sz w:val="20"/>
          <w:lang w:val="en-US"/>
        </w:rPr>
        <w:t>institution</w:t>
      </w:r>
    </w:p>
    <w:p w14:paraId="3D4483A9" w14:textId="77777777" w:rsidR="006F5EBE" w:rsidRDefault="006F5EBE" w:rsidP="00EE1769">
      <w:pPr>
        <w:rPr>
          <w:rFonts w:ascii="Arial" w:hAnsi="Arial" w:cs="Arial"/>
          <w:i/>
          <w:sz w:val="20"/>
          <w:lang w:val="en-US"/>
        </w:rPr>
      </w:pPr>
      <w:bookmarkStart w:id="1" w:name="OLE_LINK1"/>
      <w:bookmarkStart w:id="2" w:name="OLE_LINK2"/>
      <w:r>
        <w:rPr>
          <w:rFonts w:ascii="Arial" w:hAnsi="Arial" w:cs="Arial"/>
          <w:i/>
          <w:sz w:val="20"/>
          <w:lang w:val="en-US"/>
        </w:rPr>
        <w:tab/>
      </w:r>
      <w:r>
        <w:rPr>
          <w:rFonts w:ascii="Arial" w:hAnsi="Arial" w:cs="Arial"/>
          <w:i/>
          <w:sz w:val="20"/>
          <w:lang w:val="en-US"/>
        </w:rPr>
        <w:tab/>
      </w:r>
      <w:r>
        <w:rPr>
          <w:rFonts w:ascii="Arial" w:hAnsi="Arial" w:cs="Arial"/>
          <w:i/>
          <w:sz w:val="20"/>
          <w:lang w:val="en-US"/>
        </w:rPr>
        <w:tab/>
      </w:r>
      <w:r>
        <w:rPr>
          <w:rFonts w:ascii="Arial" w:hAnsi="Arial" w:cs="Arial"/>
          <w:i/>
          <w:sz w:val="20"/>
          <w:lang w:val="en-US"/>
        </w:rPr>
        <w:tab/>
      </w:r>
      <w:r w:rsidRPr="005631CB">
        <w:rPr>
          <w:rFonts w:ascii="Arial" w:hAnsi="Arial" w:cs="Arial"/>
          <w:i/>
          <w:sz w:val="20"/>
          <w:shd w:val="clear" w:color="auto" w:fill="BFBFBF" w:themeFill="background1" w:themeFillShade="BF"/>
          <w:lang w:val="en-US"/>
        </w:rPr>
        <w:t>[</w:t>
      </w:r>
      <w:proofErr w:type="gramStart"/>
      <w:r w:rsidR="003F2545">
        <w:rPr>
          <w:rFonts w:ascii="Arial" w:hAnsi="Arial" w:cs="Arial"/>
          <w:i/>
          <w:sz w:val="20"/>
          <w:shd w:val="clear" w:color="auto" w:fill="BFBFBF" w:themeFill="background1" w:themeFillShade="BF"/>
          <w:lang w:val="en-US"/>
        </w:rPr>
        <w:t>institution/stamp</w:t>
      </w:r>
      <w:proofErr w:type="gramEnd"/>
      <w:r w:rsidRPr="005631CB">
        <w:rPr>
          <w:rFonts w:ascii="Arial" w:hAnsi="Arial" w:cs="Arial"/>
          <w:i/>
          <w:iCs/>
          <w:sz w:val="20"/>
          <w:shd w:val="clear" w:color="auto" w:fill="BFBFBF" w:themeFill="background1" w:themeFillShade="BF"/>
          <w:lang w:val="en-US"/>
        </w:rPr>
        <w:t>]</w:t>
      </w:r>
    </w:p>
    <w:p w14:paraId="087BB04E" w14:textId="77777777" w:rsidR="00BB5B86" w:rsidRPr="006D5744" w:rsidRDefault="00774002" w:rsidP="00EE1769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i/>
          <w:sz w:val="20"/>
          <w:lang w:val="en-US"/>
        </w:rPr>
        <w:t>S</w:t>
      </w:r>
      <w:r w:rsidR="005C2FF2" w:rsidRPr="002B10C3">
        <w:rPr>
          <w:rFonts w:ascii="Arial" w:hAnsi="Arial" w:cs="Arial"/>
          <w:i/>
          <w:sz w:val="20"/>
          <w:lang w:val="en-US"/>
        </w:rPr>
        <w:t>ignature</w:t>
      </w:r>
      <w:bookmarkEnd w:id="1"/>
      <w:bookmarkEnd w:id="2"/>
      <w:r w:rsidR="00EE1769" w:rsidRPr="002B10C3">
        <w:rPr>
          <w:rFonts w:ascii="Arial" w:hAnsi="Arial" w:cs="Arial"/>
          <w:sz w:val="20"/>
          <w:lang w:val="en-US"/>
        </w:rPr>
        <w:t xml:space="preserve"> </w:t>
      </w:r>
      <w:r w:rsidR="002B10C3">
        <w:rPr>
          <w:rFonts w:ascii="Arial" w:hAnsi="Arial" w:cs="Arial"/>
          <w:sz w:val="20"/>
          <w:lang w:val="en-US"/>
        </w:rPr>
        <w:tab/>
      </w:r>
      <w:r w:rsidR="002B10C3">
        <w:rPr>
          <w:rFonts w:ascii="Arial" w:hAnsi="Arial" w:cs="Arial"/>
          <w:sz w:val="20"/>
          <w:lang w:val="en-US"/>
        </w:rPr>
        <w:tab/>
      </w:r>
      <w:r w:rsidR="002B10C3">
        <w:rPr>
          <w:rFonts w:ascii="Arial" w:hAnsi="Arial" w:cs="Arial"/>
          <w:sz w:val="20"/>
          <w:lang w:val="en-US"/>
        </w:rPr>
        <w:tab/>
      </w:r>
      <w:r w:rsidR="002B10C3">
        <w:rPr>
          <w:rFonts w:ascii="Arial" w:hAnsi="Arial" w:cs="Arial"/>
          <w:sz w:val="20"/>
          <w:lang w:val="en-US"/>
        </w:rPr>
        <w:tab/>
      </w:r>
      <w:proofErr w:type="spellStart"/>
      <w:r w:rsidR="002B10C3" w:rsidRPr="002B10C3">
        <w:rPr>
          <w:rFonts w:ascii="Arial" w:hAnsi="Arial" w:cs="Arial"/>
          <w:i/>
          <w:sz w:val="20"/>
          <w:lang w:val="en-US"/>
        </w:rPr>
        <w:t>Signature</w:t>
      </w:r>
      <w:proofErr w:type="spellEnd"/>
    </w:p>
    <w:sectPr w:rsidR="00BB5B86" w:rsidRPr="006D5744" w:rsidSect="00834AFE">
      <w:footerReference w:type="default" r:id="rId7"/>
      <w:pgSz w:w="12195" w:h="15840"/>
      <w:pgMar w:top="1134" w:right="1361" w:bottom="851" w:left="1361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809DC" w16cex:dateUtc="2021-01-24T13:59:00Z"/>
  <w16cex:commentExtensible w16cex:durableId="23B809B1" w16cex:dateUtc="2021-01-24T13:58:00Z"/>
  <w16cex:commentExtensible w16cex:durableId="23B93466" w16cex:dateUtc="2021-01-25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916F18" w16cid:durableId="23B809DC"/>
  <w16cid:commentId w16cid:paraId="09CCDB70" w16cid:durableId="23B809B1"/>
  <w16cid:commentId w16cid:paraId="6E4D10BC" w16cid:durableId="23B934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44D16" w14:textId="77777777" w:rsidR="00E5233E" w:rsidRDefault="00E5233E" w:rsidP="00266016">
      <w:r>
        <w:separator/>
      </w:r>
    </w:p>
  </w:endnote>
  <w:endnote w:type="continuationSeparator" w:id="0">
    <w:p w14:paraId="2DA9609C" w14:textId="77777777" w:rsidR="00E5233E" w:rsidRDefault="00E5233E" w:rsidP="0026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4582C" w14:textId="3BE01C37" w:rsidR="00266016" w:rsidRPr="00A90762" w:rsidRDefault="00D95F41">
    <w:pPr>
      <w:pStyle w:val="Sidefod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General Conditions 2023</w:t>
    </w:r>
    <w:r w:rsidR="00AC5B8A">
      <w:rPr>
        <w:rFonts w:ascii="Arial" w:hAnsi="Arial" w:cs="Arial"/>
        <w:sz w:val="16"/>
        <w:szCs w:val="16"/>
        <w:lang w:val="en-US"/>
      </w:rPr>
      <w:t>, Appendix 3</w:t>
    </w:r>
    <w:r w:rsidR="00A90762" w:rsidRPr="00A90762">
      <w:rPr>
        <w:rFonts w:ascii="Arial" w:hAnsi="Arial" w:cs="Arial"/>
        <w:sz w:val="16"/>
        <w:szCs w:val="16"/>
        <w:lang w:val="en-US"/>
      </w:rPr>
      <w:t>: Template for Management Endorsement of Accounts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F13D7" w14:textId="77777777" w:rsidR="00E5233E" w:rsidRDefault="00E5233E" w:rsidP="00266016">
      <w:r>
        <w:separator/>
      </w:r>
    </w:p>
  </w:footnote>
  <w:footnote w:type="continuationSeparator" w:id="0">
    <w:p w14:paraId="46AB4044" w14:textId="77777777" w:rsidR="00E5233E" w:rsidRDefault="00E5233E" w:rsidP="00266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661D1"/>
    <w:multiLevelType w:val="hybridMultilevel"/>
    <w:tmpl w:val="A426BD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B2EBB"/>
    <w:multiLevelType w:val="hybridMultilevel"/>
    <w:tmpl w:val="FB020E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56DA1"/>
    <w:multiLevelType w:val="hybridMultilevel"/>
    <w:tmpl w:val="3E06C99A"/>
    <w:lvl w:ilvl="0" w:tplc="97AC23BC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B6E36"/>
    <w:multiLevelType w:val="hybridMultilevel"/>
    <w:tmpl w:val="EA265D40"/>
    <w:lvl w:ilvl="0" w:tplc="0406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B5"/>
    <w:rsid w:val="00013516"/>
    <w:rsid w:val="00021EAC"/>
    <w:rsid w:val="00044C56"/>
    <w:rsid w:val="00057EDD"/>
    <w:rsid w:val="0006134F"/>
    <w:rsid w:val="0007606E"/>
    <w:rsid w:val="00093DE6"/>
    <w:rsid w:val="000B5434"/>
    <w:rsid w:val="000E2A2F"/>
    <w:rsid w:val="00102777"/>
    <w:rsid w:val="00235344"/>
    <w:rsid w:val="00247550"/>
    <w:rsid w:val="00266016"/>
    <w:rsid w:val="00283CFD"/>
    <w:rsid w:val="002A475B"/>
    <w:rsid w:val="002A621A"/>
    <w:rsid w:val="002B10C3"/>
    <w:rsid w:val="003800E5"/>
    <w:rsid w:val="003875FF"/>
    <w:rsid w:val="003C74FE"/>
    <w:rsid w:val="003F251E"/>
    <w:rsid w:val="003F2545"/>
    <w:rsid w:val="00411507"/>
    <w:rsid w:val="00490853"/>
    <w:rsid w:val="004C2B8D"/>
    <w:rsid w:val="004E3C0D"/>
    <w:rsid w:val="004E49A5"/>
    <w:rsid w:val="004F6F76"/>
    <w:rsid w:val="00504357"/>
    <w:rsid w:val="005051EF"/>
    <w:rsid w:val="0052092C"/>
    <w:rsid w:val="005631CB"/>
    <w:rsid w:val="0056525F"/>
    <w:rsid w:val="005657A8"/>
    <w:rsid w:val="005C2FF2"/>
    <w:rsid w:val="005D77AE"/>
    <w:rsid w:val="00620C98"/>
    <w:rsid w:val="0062678A"/>
    <w:rsid w:val="00640F9A"/>
    <w:rsid w:val="006564FE"/>
    <w:rsid w:val="006C239B"/>
    <w:rsid w:val="006D5744"/>
    <w:rsid w:val="006F02AE"/>
    <w:rsid w:val="006F5EBE"/>
    <w:rsid w:val="0070464E"/>
    <w:rsid w:val="0076663F"/>
    <w:rsid w:val="00774002"/>
    <w:rsid w:val="007A2F2C"/>
    <w:rsid w:val="007E4BAF"/>
    <w:rsid w:val="007F4A80"/>
    <w:rsid w:val="0081306A"/>
    <w:rsid w:val="008171F0"/>
    <w:rsid w:val="008268CC"/>
    <w:rsid w:val="00834AFE"/>
    <w:rsid w:val="008469B5"/>
    <w:rsid w:val="008710B7"/>
    <w:rsid w:val="00874156"/>
    <w:rsid w:val="008F15B4"/>
    <w:rsid w:val="009457F0"/>
    <w:rsid w:val="00973647"/>
    <w:rsid w:val="009C129A"/>
    <w:rsid w:val="00A17F28"/>
    <w:rsid w:val="00A22543"/>
    <w:rsid w:val="00A3199C"/>
    <w:rsid w:val="00A47605"/>
    <w:rsid w:val="00A52FD3"/>
    <w:rsid w:val="00A55BEF"/>
    <w:rsid w:val="00A55C4B"/>
    <w:rsid w:val="00A90762"/>
    <w:rsid w:val="00AC5B8A"/>
    <w:rsid w:val="00AE64BE"/>
    <w:rsid w:val="00B274C1"/>
    <w:rsid w:val="00B517F9"/>
    <w:rsid w:val="00B84B53"/>
    <w:rsid w:val="00BB43CE"/>
    <w:rsid w:val="00BB5B86"/>
    <w:rsid w:val="00BD177E"/>
    <w:rsid w:val="00BE0218"/>
    <w:rsid w:val="00BE2438"/>
    <w:rsid w:val="00C00448"/>
    <w:rsid w:val="00C078A0"/>
    <w:rsid w:val="00C10388"/>
    <w:rsid w:val="00C379FD"/>
    <w:rsid w:val="00C90690"/>
    <w:rsid w:val="00CB51C7"/>
    <w:rsid w:val="00CC7A92"/>
    <w:rsid w:val="00CC7D63"/>
    <w:rsid w:val="00D1372D"/>
    <w:rsid w:val="00D37AF0"/>
    <w:rsid w:val="00D926F9"/>
    <w:rsid w:val="00D95F41"/>
    <w:rsid w:val="00DC368D"/>
    <w:rsid w:val="00DD0241"/>
    <w:rsid w:val="00DD2917"/>
    <w:rsid w:val="00DD546A"/>
    <w:rsid w:val="00E1363C"/>
    <w:rsid w:val="00E24228"/>
    <w:rsid w:val="00E5233E"/>
    <w:rsid w:val="00E54CCE"/>
    <w:rsid w:val="00E96089"/>
    <w:rsid w:val="00EB5B71"/>
    <w:rsid w:val="00EE0043"/>
    <w:rsid w:val="00EE1769"/>
    <w:rsid w:val="00EF7A63"/>
    <w:rsid w:val="00F0718B"/>
    <w:rsid w:val="00F12073"/>
    <w:rsid w:val="00F1458B"/>
    <w:rsid w:val="00F445A5"/>
    <w:rsid w:val="00F9573A"/>
    <w:rsid w:val="00FB52BC"/>
    <w:rsid w:val="00FD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66058"/>
  <w15:docId w15:val="{48FC0EFD-44E6-43FF-A68A-B2873A83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6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66016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link w:val="Sidehoved"/>
    <w:uiPriority w:val="99"/>
    <w:rsid w:val="00266016"/>
    <w:rPr>
      <w:rFonts w:ascii="Garamond" w:hAnsi="Garamond"/>
      <w:sz w:val="26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266016"/>
    <w:pPr>
      <w:tabs>
        <w:tab w:val="center" w:pos="4680"/>
        <w:tab w:val="right" w:pos="9360"/>
      </w:tabs>
    </w:pPr>
  </w:style>
  <w:style w:type="character" w:customStyle="1" w:styleId="SidefodTegn">
    <w:name w:val="Sidefod Tegn"/>
    <w:link w:val="Sidefod"/>
    <w:uiPriority w:val="99"/>
    <w:rsid w:val="00266016"/>
    <w:rPr>
      <w:rFonts w:ascii="Garamond" w:hAnsi="Garamond"/>
      <w:sz w:val="26"/>
      <w:szCs w:val="24"/>
      <w:lang w:val="da-DK" w:eastAsia="da-DK"/>
    </w:rPr>
  </w:style>
  <w:style w:type="paragraph" w:customStyle="1" w:styleId="Brevhoved11">
    <w:name w:val="Brevhoved11"/>
    <w:basedOn w:val="Normal"/>
    <w:rsid w:val="00EE1769"/>
    <w:pPr>
      <w:tabs>
        <w:tab w:val="left" w:pos="0"/>
        <w:tab w:val="left" w:pos="567"/>
        <w:tab w:val="decimal" w:pos="8902"/>
      </w:tabs>
      <w:spacing w:line="240" w:lineRule="atLeast"/>
      <w:ind w:right="4536"/>
    </w:pPr>
    <w:rPr>
      <w:rFonts w:ascii="Times New Roman" w:hAnsi="Times New Roman"/>
      <w:sz w:val="22"/>
      <w:szCs w:val="20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606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7606E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07606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7606E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07606E"/>
    <w:rPr>
      <w:rFonts w:ascii="Garamond" w:hAnsi="Garamond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7606E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07606E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Rigsrevisionen har med baggrund i en konkret sag anbefalet, at Udenrigsministeriet anvender følgende standardpåtegning til bru</vt:lpstr>
      <vt:lpstr>Rigsrevisionen har med baggrund i en konkret sag anbefalet, at Udenrigsministeriet anvender følgende standardpåtegning til bru</vt:lpstr>
    </vt:vector>
  </TitlesOfParts>
  <Company>Udenrigsministeriet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Rigsrevisionen har med baggrund i en konkret sag anbefalet, at Udenrigsministeriet anvender følgende standardpåtegning til bru</dc:title>
  <dc:creator>linsor</dc:creator>
  <cp:lastModifiedBy>Eva Torp Åkesson</cp:lastModifiedBy>
  <cp:revision>2</cp:revision>
  <cp:lastPrinted>2012-12-20T10:37:00Z</cp:lastPrinted>
  <dcterms:created xsi:type="dcterms:W3CDTF">2023-01-25T10:55:00Z</dcterms:created>
  <dcterms:modified xsi:type="dcterms:W3CDTF">2023-01-25T10:55:00Z</dcterms:modified>
</cp:coreProperties>
</file>